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48" w:rsidRPr="00EA7A48" w:rsidRDefault="00EA7A48" w:rsidP="00EA7A48">
      <w:pPr>
        <w:jc w:val="center"/>
        <w:rPr>
          <w:rFonts w:ascii="Times New Roman" w:hAnsi="Times New Roman" w:cs="Times New Roman"/>
          <w:b/>
          <w:sz w:val="32"/>
        </w:rPr>
      </w:pPr>
      <w:r w:rsidRPr="00EA7A48">
        <w:rPr>
          <w:rFonts w:ascii="Times New Roman" w:hAnsi="Times New Roman" w:cs="Times New Roman"/>
          <w:b/>
          <w:sz w:val="32"/>
        </w:rPr>
        <w:t>Аналітична довідка про проведене самооцінювання освітньої та управлінської діяльності в ТСЗОШ ТМР ТО по напряму «Освітнє середовище» за 2022 – 2023 н.р.</w:t>
      </w:r>
    </w:p>
    <w:p w:rsidR="00F73BE0" w:rsidRPr="00EA7A48" w:rsidRDefault="00EA7A48" w:rsidP="002F3F4D">
      <w:pPr>
        <w:ind w:firstLine="708"/>
        <w:jc w:val="both"/>
        <w:rPr>
          <w:rFonts w:ascii="Times New Roman" w:hAnsi="Times New Roman" w:cs="Times New Roman"/>
          <w:sz w:val="32"/>
        </w:rPr>
      </w:pPr>
      <w:r w:rsidRPr="00EA7A48">
        <w:rPr>
          <w:rFonts w:ascii="Times New Roman" w:hAnsi="Times New Roman" w:cs="Times New Roman"/>
          <w:sz w:val="32"/>
        </w:rPr>
        <w:t>Територія школи чиста, охайна, відсутнє нагромадження сміття, будівельних матеріалів, не рост</w:t>
      </w:r>
      <w:r w:rsidR="003C10B1">
        <w:rPr>
          <w:rFonts w:ascii="Times New Roman" w:hAnsi="Times New Roman" w:cs="Times New Roman"/>
          <w:sz w:val="32"/>
        </w:rPr>
        <w:t>уть дерева, кущі з колючками та такі,</w:t>
      </w:r>
      <w:r w:rsidR="001D78A7">
        <w:rPr>
          <w:rFonts w:ascii="Times New Roman" w:hAnsi="Times New Roman" w:cs="Times New Roman"/>
          <w:sz w:val="32"/>
        </w:rPr>
        <w:t xml:space="preserve"> які</w:t>
      </w:r>
      <w:r w:rsidRPr="00EA7A48">
        <w:rPr>
          <w:rFonts w:ascii="Times New Roman" w:hAnsi="Times New Roman" w:cs="Times New Roman"/>
          <w:sz w:val="32"/>
        </w:rPr>
        <w:t xml:space="preserve"> викликають алергію. Щоденно здійснюються огляд території щодо її безпечності для учасників освітнього процесу. Територія закладу освітлюється у вечірній та нічний час ( чотири точки освітлення). Територія недоступна для несанкціонованого заїзду транспорту. Приміщення школи недоступне для сторонніх осіб (пост вахтера).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>Кількість учнів  школи не пер</w:t>
      </w:r>
      <w:r w:rsidR="002F3F4D">
        <w:rPr>
          <w:rFonts w:ascii="Times New Roman" w:hAnsi="Times New Roman" w:cs="Times New Roman"/>
          <w:sz w:val="32"/>
        </w:rPr>
        <w:t xml:space="preserve">евищує її  </w:t>
      </w:r>
      <w:proofErr w:type="spellStart"/>
      <w:r w:rsidR="002F3F4D">
        <w:rPr>
          <w:rFonts w:ascii="Times New Roman" w:hAnsi="Times New Roman" w:cs="Times New Roman"/>
          <w:sz w:val="32"/>
        </w:rPr>
        <w:t>проєктної</w:t>
      </w:r>
      <w:proofErr w:type="spellEnd"/>
      <w:r w:rsidR="002F3F4D">
        <w:rPr>
          <w:rFonts w:ascii="Times New Roman" w:hAnsi="Times New Roman" w:cs="Times New Roman"/>
          <w:sz w:val="32"/>
        </w:rPr>
        <w:t xml:space="preserve"> потужності</w:t>
      </w:r>
      <w:bookmarkStart w:id="0" w:name="_GoBack"/>
      <w:bookmarkEnd w:id="0"/>
      <w:r w:rsidRPr="00EA7A48">
        <w:rPr>
          <w:rFonts w:ascii="Times New Roman" w:hAnsi="Times New Roman" w:cs="Times New Roman"/>
          <w:sz w:val="32"/>
        </w:rPr>
        <w:t>, що свідчить про не порушення безпеки і комфорту учасників освітнього процесу (керівником вжито належних заходів для забезпечення відповідного рівня організації освітнього процесу).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>Наявні спортивний та ігрові майданчики для учнів 1-4 класів, що частково відповідає запитам дітей з особливими освітніми потребами, а тому це питання потребує доопрацювання.</w:t>
      </w:r>
    </w:p>
    <w:p w:rsidR="00EA7A48" w:rsidRPr="00EA7A48" w:rsidRDefault="00EA7A48" w:rsidP="002F3F4D">
      <w:pPr>
        <w:jc w:val="both"/>
        <w:rPr>
          <w:rFonts w:ascii="Times New Roman" w:hAnsi="Times New Roman" w:cs="Times New Roman"/>
          <w:sz w:val="32"/>
        </w:rPr>
      </w:pPr>
      <w:r w:rsidRPr="00EA7A48">
        <w:rPr>
          <w:rFonts w:ascii="Times New Roman" w:hAnsi="Times New Roman" w:cs="Times New Roman"/>
          <w:sz w:val="32"/>
        </w:rPr>
        <w:t xml:space="preserve">Навчанні кабінети початкової школи непрохідні. Початкова школа розташована відокремлено від старшої. Роздягальні, санітарні вузли для здобувачів освіти початкової школи є непрохідними та недоступними для користування здобувачами освіти інших вікових груп.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>У приміщеннях закладу повітряно-тепловий режим та освітлення відповідають санітарним нормам. Регулярно проводиться вологе прибирання.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>Туалети облаштовані відповідно до санітарно-гігієнічних вимог та утримуються в належному стані.</w:t>
      </w:r>
    </w:p>
    <w:p w:rsidR="00EA7A48" w:rsidRPr="00EA7A48" w:rsidRDefault="00EA7A48" w:rsidP="002F3F4D">
      <w:pPr>
        <w:jc w:val="both"/>
        <w:rPr>
          <w:rFonts w:ascii="Times New Roman" w:hAnsi="Times New Roman" w:cs="Times New Roman"/>
          <w:sz w:val="32"/>
        </w:rPr>
      </w:pPr>
      <w:r w:rsidRPr="00EA7A48">
        <w:rPr>
          <w:rFonts w:ascii="Times New Roman" w:hAnsi="Times New Roman" w:cs="Times New Roman"/>
          <w:sz w:val="32"/>
        </w:rPr>
        <w:tab/>
        <w:t xml:space="preserve">Питний режим забезпечено одним із дозволених способів (в наявності фільтр для очищення води).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 xml:space="preserve">Приміщення закладу використовуються раціонально. У переважній більшості випадків комплектування класів відбувається з урахуванням чисельності здобувачів освіти, площі навчальних приміщень. </w:t>
      </w:r>
    </w:p>
    <w:p w:rsidR="00EA7A48" w:rsidRPr="00EA7A48" w:rsidRDefault="00EA7A48" w:rsidP="002F3F4D">
      <w:pPr>
        <w:jc w:val="both"/>
        <w:rPr>
          <w:rFonts w:ascii="Times New Roman" w:hAnsi="Times New Roman" w:cs="Times New Roman"/>
          <w:sz w:val="32"/>
        </w:rPr>
      </w:pPr>
      <w:r w:rsidRPr="00EA7A48">
        <w:rPr>
          <w:rFonts w:ascii="Times New Roman" w:hAnsi="Times New Roman" w:cs="Times New Roman"/>
          <w:sz w:val="32"/>
        </w:rPr>
        <w:lastRenderedPageBreak/>
        <w:t>У закладі освіти наявні робочі місця для працівників. Частково облаштовані місця відпочинку для учасників освітнього процесу (вимагає покращення).</w:t>
      </w:r>
      <w:r w:rsidRPr="00EA7A48">
        <w:rPr>
          <w:rFonts w:ascii="Times New Roman" w:hAnsi="Times New Roman" w:cs="Times New Roman"/>
          <w:sz w:val="32"/>
        </w:rPr>
        <w:br/>
        <w:t>Заклад освіти частково забезпечений необхідними навчальними кабінетами і приміщеннями для реалізації освітньої програми та забезпечення освітнього процесу.  Навчальні кабінети старшої школи недостатньо забезпечені засобами навчання для виконання відповідної навчальної програми.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 xml:space="preserve">Інструктажі, навчання з працівниками та здобувачами освіти проводяться згідно </w:t>
      </w:r>
      <w:r w:rsidR="003C10B1">
        <w:rPr>
          <w:rFonts w:ascii="Times New Roman" w:hAnsi="Times New Roman" w:cs="Times New Roman"/>
          <w:sz w:val="32"/>
        </w:rPr>
        <w:t xml:space="preserve">із </w:t>
      </w:r>
      <w:r w:rsidRPr="00EA7A48">
        <w:rPr>
          <w:rFonts w:ascii="Times New Roman" w:hAnsi="Times New Roman" w:cs="Times New Roman"/>
          <w:sz w:val="32"/>
        </w:rPr>
        <w:t xml:space="preserve">законодавством про охорону праці. Учасники освітнього процесу дотримуються вимог щодо охорони праці, безпеки життєдіяльності, правил поведінки в умовах надзвичайних ситуацій.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>У закладі є укриття, в яких є санвузли. Забезпечений повітряний режим ч</w:t>
      </w:r>
      <w:r w:rsidR="003C10B1">
        <w:rPr>
          <w:rFonts w:ascii="Times New Roman" w:hAnsi="Times New Roman" w:cs="Times New Roman"/>
          <w:sz w:val="32"/>
        </w:rPr>
        <w:t xml:space="preserve">ерез вентиляційну систему. </w:t>
      </w:r>
      <w:r w:rsidRPr="00EA7A48">
        <w:rPr>
          <w:rFonts w:ascii="Times New Roman" w:hAnsi="Times New Roman" w:cs="Times New Roman"/>
          <w:sz w:val="32"/>
        </w:rPr>
        <w:t>Організація харчування в школі сприяє формуванню культури здорового харчування у здобувачів освіти. Переважна більшість опитаних учнів та їхніх батьків задоволені умовами харчування (діти -  100%, батьки – 93% - так, 7% - ні).</w:t>
      </w:r>
    </w:p>
    <w:p w:rsidR="00EA7A48" w:rsidRDefault="00EA7A48" w:rsidP="002F3F4D">
      <w:pPr>
        <w:jc w:val="both"/>
        <w:rPr>
          <w:rFonts w:ascii="Times New Roman" w:hAnsi="Times New Roman" w:cs="Times New Roman"/>
          <w:sz w:val="32"/>
        </w:rPr>
      </w:pPr>
      <w:r w:rsidRPr="00EA7A48">
        <w:rPr>
          <w:rFonts w:ascii="Times New Roman" w:hAnsi="Times New Roman" w:cs="Times New Roman"/>
          <w:sz w:val="32"/>
        </w:rPr>
        <w:t xml:space="preserve">Більшість здобувачів освіти та їхніх батьків поінформовані закладом щодо безпечного використання мережі Інтернет та дотримуються загальноприйнятих правил безпечного користування мережею Інтернет.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 xml:space="preserve">У поодиноких випадках проводиться відповідна робота щодо попередження кібербулінгу та безпечного використання мережі Інтернет. Це питання потребує доопрацювання в рамках облаштування технічними засобами та інструментами контролю щодо безпечного користування мережі Інтернет. </w:t>
      </w:r>
      <w:r w:rsidRPr="00EA7A48">
        <w:rPr>
          <w:rFonts w:ascii="Times New Roman" w:hAnsi="Times New Roman" w:cs="Times New Roman"/>
          <w:sz w:val="32"/>
        </w:rPr>
        <w:br/>
      </w:r>
      <w:r w:rsidRPr="00EA7A48">
        <w:rPr>
          <w:rFonts w:ascii="Times New Roman" w:hAnsi="Times New Roman" w:cs="Times New Roman"/>
          <w:sz w:val="32"/>
        </w:rPr>
        <w:tab/>
        <w:t xml:space="preserve">У школі здійснюється робота з адаптації та інтеграції здобувачів освіти до освітнього процесу, педагогічних працівників до професійної діяльності. (64% - ні , 26 % іноді, 5% - так батьків вважають, що у дітей виникали проблеми з адаптацією. </w:t>
      </w:r>
    </w:p>
    <w:p w:rsidR="00EA7A48" w:rsidRDefault="00EA7A48" w:rsidP="002F3F4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….У школі розроблено, затверджено та оприлюднено  на сайті закладу План заходів, спрямованих на запобігання та протидію </w:t>
      </w:r>
      <w:r>
        <w:rPr>
          <w:rFonts w:ascii="Times New Roman" w:hAnsi="Times New Roman" w:cs="Times New Roman"/>
          <w:sz w:val="32"/>
        </w:rPr>
        <w:lastRenderedPageBreak/>
        <w:t>булінгу (цькуванню). Заходи проводяться регулярно, відповідно до плану роботи</w:t>
      </w:r>
      <w:r w:rsidR="00011522">
        <w:rPr>
          <w:rFonts w:ascii="Times New Roman" w:hAnsi="Times New Roman" w:cs="Times New Roman"/>
          <w:sz w:val="32"/>
        </w:rPr>
        <w:t xml:space="preserve">. До них залучаються усі категорії учасників освітнього процесу. </w:t>
      </w:r>
    </w:p>
    <w:p w:rsidR="00011522" w:rsidRDefault="00011522" w:rsidP="002F3F4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Переважна більшість здобувачів освіти і педагогічних працівників вважають освітнє середовище безпечним і психологічно комфортним. Школа при потребі залучає представників правоохоронних органів, інших фахівців з питань запобігання та протидії булінгу. У разі звернень про випадки булінгу заклад реагує, приймаються відповідні рішення, простежується результат виконання цих рішень. Учні, у разі потреби, отримують необхідну психолого-соціальну підтримку від психолога, соціальної педагогині та інших залучених фахівців.</w:t>
      </w:r>
    </w:p>
    <w:p w:rsidR="00011522" w:rsidRDefault="00011522" w:rsidP="002F3F4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…. У школі функціонує ресурсна кімната, в якій є наявні дидактичні засоби для особливих діток. У школі забезпечується корекційна спрямованість освітнього процесу для дітей з особливими освітніми потребами. Для дітей, які навчаються за індивідуальною формою </w:t>
      </w:r>
      <w:r w:rsidR="004D6753">
        <w:rPr>
          <w:rFonts w:ascii="Times New Roman" w:hAnsi="Times New Roman" w:cs="Times New Roman"/>
          <w:sz w:val="32"/>
        </w:rPr>
        <w:t xml:space="preserve">(педагогічний патронаж) створено команду психолого-педагогічного супроводу, розроблено індивідуальні траєкторії розвитку, до яких залучаються і батьки. </w:t>
      </w:r>
    </w:p>
    <w:p w:rsidR="004D6753" w:rsidRDefault="004D6753" w:rsidP="002F3F4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У школі формуються навички здорового способу життя та екологічно доцільної поведінки в здобувачів освіти наскрізно в освітньому процесі. Обладнання, засоби навчання застосовуються в різних видах діяльності, спрямованих</w:t>
      </w:r>
      <w:r w:rsidR="003C10B1">
        <w:rPr>
          <w:rFonts w:ascii="Times New Roman" w:hAnsi="Times New Roman" w:cs="Times New Roman"/>
          <w:sz w:val="32"/>
        </w:rPr>
        <w:t xml:space="preserve"> на розвиток</w:t>
      </w:r>
      <w:r>
        <w:rPr>
          <w:rFonts w:ascii="Times New Roman" w:hAnsi="Times New Roman" w:cs="Times New Roman"/>
          <w:sz w:val="32"/>
        </w:rPr>
        <w:t xml:space="preserve"> ключових компетентностей та вмінь. </w:t>
      </w:r>
    </w:p>
    <w:p w:rsidR="004D6753" w:rsidRPr="00EA7A48" w:rsidRDefault="004D6753" w:rsidP="002F3F4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 На базі бібліотеки школи створений інформацій</w:t>
      </w:r>
      <w:r w:rsidR="003C10B1">
        <w:rPr>
          <w:rFonts w:ascii="Times New Roman" w:hAnsi="Times New Roman" w:cs="Times New Roman"/>
          <w:sz w:val="32"/>
        </w:rPr>
        <w:t>но-ресу</w:t>
      </w:r>
      <w:r>
        <w:rPr>
          <w:rFonts w:ascii="Times New Roman" w:hAnsi="Times New Roman" w:cs="Times New Roman"/>
          <w:sz w:val="32"/>
        </w:rPr>
        <w:t>р</w:t>
      </w:r>
      <w:r w:rsidR="003C10B1"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32"/>
        </w:rPr>
        <w:t xml:space="preserve">ний центр, який використовується для організації навчально-пізнавальності діяльності учнів. </w:t>
      </w:r>
    </w:p>
    <w:p w:rsidR="00EA7A48" w:rsidRPr="00EA7A48" w:rsidRDefault="00EA7A48">
      <w:pPr>
        <w:rPr>
          <w:rFonts w:ascii="Times New Roman" w:hAnsi="Times New Roman" w:cs="Times New Roman"/>
          <w:sz w:val="32"/>
        </w:rPr>
      </w:pPr>
    </w:p>
    <w:sectPr w:rsidR="00EA7A48" w:rsidRPr="00EA7A48" w:rsidSect="00F73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A48"/>
    <w:rsid w:val="00011522"/>
    <w:rsid w:val="000A0DE0"/>
    <w:rsid w:val="00142E97"/>
    <w:rsid w:val="001B0FB4"/>
    <w:rsid w:val="001D78A7"/>
    <w:rsid w:val="002E475F"/>
    <w:rsid w:val="002F3F4D"/>
    <w:rsid w:val="003C10B1"/>
    <w:rsid w:val="00481883"/>
    <w:rsid w:val="004D6753"/>
    <w:rsid w:val="0050005D"/>
    <w:rsid w:val="00735752"/>
    <w:rsid w:val="00B17DB9"/>
    <w:rsid w:val="00CC1773"/>
    <w:rsid w:val="00D11EE8"/>
    <w:rsid w:val="00EA7A48"/>
    <w:rsid w:val="00F37835"/>
    <w:rsid w:val="00F70D58"/>
    <w:rsid w:val="00F73BE0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school_111</dc:creator>
  <cp:keywords/>
  <dc:description/>
  <cp:lastModifiedBy>user</cp:lastModifiedBy>
  <cp:revision>10</cp:revision>
  <dcterms:created xsi:type="dcterms:W3CDTF">2023-05-31T08:59:00Z</dcterms:created>
  <dcterms:modified xsi:type="dcterms:W3CDTF">2023-06-16T11:18:00Z</dcterms:modified>
</cp:coreProperties>
</file>